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33" w:rsidRPr="002B7633" w:rsidRDefault="002B7633">
      <w:pPr>
        <w:pStyle w:val="ConsPlusTitlePage"/>
        <w:rPr>
          <w:color w:val="000000" w:themeColor="text1"/>
        </w:rPr>
      </w:pPr>
      <w:bookmarkStart w:id="0" w:name="_GoBack"/>
      <w:bookmarkEnd w:id="0"/>
      <w:r w:rsidRPr="002B7633">
        <w:rPr>
          <w:color w:val="000000" w:themeColor="text1"/>
        </w:rPr>
        <w:br/>
      </w:r>
    </w:p>
    <w:p w:rsidR="002B7633" w:rsidRPr="002B7633" w:rsidRDefault="002B7633">
      <w:pPr>
        <w:pStyle w:val="ConsPlusNormal"/>
        <w:jc w:val="both"/>
        <w:outlineLvl w:val="0"/>
        <w:rPr>
          <w:color w:val="000000" w:themeColor="text1"/>
        </w:rPr>
      </w:pPr>
    </w:p>
    <w:p w:rsidR="002B7633" w:rsidRPr="002B7633" w:rsidRDefault="002B7633">
      <w:pPr>
        <w:pStyle w:val="ConsPlusTitle"/>
        <w:jc w:val="center"/>
        <w:rPr>
          <w:color w:val="000000" w:themeColor="text1"/>
        </w:rPr>
      </w:pPr>
      <w:r w:rsidRPr="002B7633">
        <w:rPr>
          <w:color w:val="000000" w:themeColor="text1"/>
        </w:rPr>
        <w:t>ПРИКАЗ</w:t>
      </w:r>
    </w:p>
    <w:p w:rsidR="002B7633" w:rsidRPr="002B7633" w:rsidRDefault="002B7633">
      <w:pPr>
        <w:pStyle w:val="ConsPlusTitle"/>
        <w:jc w:val="center"/>
        <w:rPr>
          <w:color w:val="000000" w:themeColor="text1"/>
        </w:rPr>
      </w:pPr>
      <w:r w:rsidRPr="002B7633">
        <w:rPr>
          <w:color w:val="000000" w:themeColor="text1"/>
        </w:rPr>
        <w:t>от 31 января 2024 г. N 137</w:t>
      </w:r>
    </w:p>
    <w:p w:rsidR="002B7633" w:rsidRPr="002B7633" w:rsidRDefault="002B7633">
      <w:pPr>
        <w:pStyle w:val="ConsPlusTitle"/>
        <w:jc w:val="center"/>
        <w:rPr>
          <w:color w:val="000000" w:themeColor="text1"/>
        </w:rPr>
      </w:pPr>
    </w:p>
    <w:p w:rsidR="002B7633" w:rsidRPr="002B7633" w:rsidRDefault="002B7633">
      <w:pPr>
        <w:pStyle w:val="ConsPlusTitle"/>
        <w:jc w:val="center"/>
        <w:rPr>
          <w:color w:val="000000" w:themeColor="text1"/>
        </w:rPr>
      </w:pPr>
      <w:r w:rsidRPr="002B7633">
        <w:rPr>
          <w:color w:val="000000" w:themeColor="text1"/>
        </w:rPr>
        <w:t>О ВНЕСЕНИИ ИЗМЕНЕНИЙ В ПРИКАЗ ФОНДА ПЕНСИОННОГО</w:t>
      </w:r>
    </w:p>
    <w:p w:rsidR="002B7633" w:rsidRPr="002B7633" w:rsidRDefault="002B7633">
      <w:pPr>
        <w:pStyle w:val="ConsPlusTitle"/>
        <w:jc w:val="center"/>
        <w:rPr>
          <w:color w:val="000000" w:themeColor="text1"/>
        </w:rPr>
      </w:pPr>
      <w:r w:rsidRPr="002B7633">
        <w:rPr>
          <w:color w:val="000000" w:themeColor="text1"/>
        </w:rPr>
        <w:t>И СОЦИАЛЬНОГО СТРАХОВАНИЯ РОССИЙСКОЙ ФЕДЕРАЦИИ</w:t>
      </w:r>
    </w:p>
    <w:p w:rsidR="002B7633" w:rsidRPr="002B7633" w:rsidRDefault="002B7633">
      <w:pPr>
        <w:pStyle w:val="ConsPlusTitle"/>
        <w:jc w:val="center"/>
        <w:rPr>
          <w:color w:val="000000" w:themeColor="text1"/>
        </w:rPr>
      </w:pPr>
      <w:r w:rsidRPr="002B7633">
        <w:rPr>
          <w:color w:val="000000" w:themeColor="text1"/>
        </w:rPr>
        <w:t>ОТ 9 ЯНВАРЯ 2023 Г. N 14</w:t>
      </w:r>
    </w:p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В соответствии со </w:t>
      </w:r>
      <w:hyperlink r:id="rId5">
        <w:r w:rsidRPr="002B7633">
          <w:rPr>
            <w:color w:val="000000" w:themeColor="text1"/>
          </w:rPr>
          <w:t>статьей 8</w:t>
        </w:r>
      </w:hyperlink>
      <w:r w:rsidRPr="002B7633">
        <w:rPr>
          <w:color w:val="000000" w:themeColor="text1"/>
        </w:rPr>
        <w:t xml:space="preserve"> Федерального закона от 6 декабря 2011 г. N </w:t>
      </w:r>
      <w:hyperlink r:id="rId6">
        <w:r w:rsidRPr="002B7633">
          <w:rPr>
            <w:color w:val="000000" w:themeColor="text1"/>
          </w:rPr>
          <w:t>402-ФЗ</w:t>
        </w:r>
      </w:hyperlink>
      <w:r w:rsidRPr="002B7633">
        <w:rPr>
          <w:color w:val="000000" w:themeColor="text1"/>
        </w:rPr>
        <w:t xml:space="preserve"> "О бухгалтерском учете" </w:t>
      </w:r>
      <w:r w:rsidRPr="002B7633">
        <w:rPr>
          <w:b/>
          <w:color w:val="000000" w:themeColor="text1"/>
        </w:rPr>
        <w:t>приказываю</w:t>
      </w:r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1. Внести в </w:t>
      </w:r>
      <w:hyperlink r:id="rId7">
        <w:r w:rsidRPr="002B7633">
          <w:rPr>
            <w:color w:val="000000" w:themeColor="text1"/>
          </w:rPr>
          <w:t>Учетную политику</w:t>
        </w:r>
      </w:hyperlink>
      <w:r w:rsidRPr="002B7633">
        <w:rPr>
          <w:color w:val="000000" w:themeColor="text1"/>
        </w:rPr>
        <w:t xml:space="preserve"> по исполнению бюджета Фонда пенсионного и социального страхования Российской Федерации (далее - </w:t>
      </w:r>
      <w:hyperlink r:id="rId8">
        <w:r w:rsidRPr="002B7633">
          <w:rPr>
            <w:color w:val="000000" w:themeColor="text1"/>
          </w:rPr>
          <w:t>Учетная политика</w:t>
        </w:r>
      </w:hyperlink>
      <w:r w:rsidRPr="002B7633">
        <w:rPr>
          <w:color w:val="000000" w:themeColor="text1"/>
        </w:rPr>
        <w:t xml:space="preserve">), утвержденную приказом СФР от 9 января 2023 г. N </w:t>
      </w:r>
      <w:hyperlink r:id="rId9">
        <w:r w:rsidRPr="002B7633">
          <w:rPr>
            <w:color w:val="000000" w:themeColor="text1"/>
          </w:rPr>
          <w:t>14</w:t>
        </w:r>
      </w:hyperlink>
      <w:r w:rsidRPr="002B7633">
        <w:rPr>
          <w:color w:val="000000" w:themeColor="text1"/>
        </w:rPr>
        <w:t xml:space="preserve"> "Об утверждении Учетной политики по исполнению бюджета Фонда пенсионного и социального страхования Российской Федерации", следующие изменения: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1.1. В </w:t>
      </w:r>
      <w:hyperlink r:id="rId10">
        <w:r w:rsidRPr="002B7633">
          <w:rPr>
            <w:color w:val="000000" w:themeColor="text1"/>
          </w:rPr>
          <w:t>пункте 2</w:t>
        </w:r>
      </w:hyperlink>
      <w:r w:rsidRPr="002B7633">
        <w:rPr>
          <w:color w:val="000000" w:themeColor="text1"/>
        </w:rPr>
        <w:t xml:space="preserve"> </w:t>
      </w:r>
      <w:hyperlink r:id="rId11">
        <w:r w:rsidRPr="002B7633">
          <w:rPr>
            <w:color w:val="000000" w:themeColor="text1"/>
          </w:rPr>
          <w:t>раздела II</w:t>
        </w:r>
      </w:hyperlink>
      <w:r w:rsidRPr="002B7633">
        <w:rPr>
          <w:color w:val="000000" w:themeColor="text1"/>
        </w:rPr>
        <w:t xml:space="preserve"> "Учет операций финансового органа, главного распорядителя (распорядителя) бюджетных средств, главного администратора (администратора) доходов бюджетных средств, главного администратора (администратора) источников финансирования дефицита бюджета, получателя бюджетных средств" </w:t>
      </w:r>
      <w:hyperlink r:id="rId12">
        <w:r w:rsidRPr="002B7633">
          <w:rPr>
            <w:color w:val="000000" w:themeColor="text1"/>
          </w:rPr>
          <w:t>Учетной политики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в абзаце третьем </w:t>
      </w:r>
      <w:hyperlink r:id="rId13">
        <w:r w:rsidRPr="002B7633">
          <w:rPr>
            <w:color w:val="000000" w:themeColor="text1"/>
          </w:rPr>
          <w:t>подпункта 2.8.3</w:t>
        </w:r>
      </w:hyperlink>
      <w:r w:rsidRPr="002B7633">
        <w:rPr>
          <w:color w:val="000000" w:themeColor="text1"/>
        </w:rPr>
        <w:t xml:space="preserve"> слова "бланки родовых сертификатов</w:t>
      </w:r>
      <w:proofErr w:type="gramStart"/>
      <w:r w:rsidRPr="002B7633">
        <w:rPr>
          <w:color w:val="000000" w:themeColor="text1"/>
        </w:rPr>
        <w:t>,"</w:t>
      </w:r>
      <w:proofErr w:type="gramEnd"/>
      <w:r w:rsidRPr="002B7633">
        <w:rPr>
          <w:color w:val="000000" w:themeColor="text1"/>
        </w:rPr>
        <w:t xml:space="preserve"> исключить;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в абзаце седьмом </w:t>
      </w:r>
      <w:hyperlink r:id="rId14">
        <w:r w:rsidRPr="002B7633">
          <w:rPr>
            <w:color w:val="000000" w:themeColor="text1"/>
          </w:rPr>
          <w:t>подпункта 2.8.4</w:t>
        </w:r>
      </w:hyperlink>
      <w:r w:rsidRPr="002B7633">
        <w:rPr>
          <w:color w:val="000000" w:themeColor="text1"/>
        </w:rPr>
        <w:t xml:space="preserve"> </w:t>
      </w:r>
      <w:hyperlink r:id="rId15">
        <w:r w:rsidRPr="002B7633">
          <w:rPr>
            <w:color w:val="000000" w:themeColor="text1"/>
          </w:rPr>
          <w:t>пункта 2</w:t>
        </w:r>
      </w:hyperlink>
      <w:r w:rsidRPr="002B7633">
        <w:rPr>
          <w:color w:val="000000" w:themeColor="text1"/>
        </w:rPr>
        <w:t xml:space="preserve"> слова "Методическими рекомендациями по организации работы территориальных органов СФР по признанию безнадежными к взысканию по списанию финансовых санкций" заменить словами "Методическими рекомендациями по организации работы территориальных органов СФР по признанию безнадежными к взысканию и списанию финансовых санкций";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дополнить подпунктом 2.8.11 следующего содержания: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"2.8.11. Учет на </w:t>
      </w:r>
      <w:proofErr w:type="spellStart"/>
      <w:r w:rsidRPr="002B7633">
        <w:rPr>
          <w:color w:val="000000" w:themeColor="text1"/>
        </w:rPr>
        <w:t>забалансовом</w:t>
      </w:r>
      <w:proofErr w:type="spellEnd"/>
      <w:r w:rsidRPr="002B7633">
        <w:rPr>
          <w:color w:val="000000" w:themeColor="text1"/>
        </w:rPr>
        <w:t xml:space="preserve"> счете 29 "Предоставленные субсидии на приобретение жилья".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7633">
        <w:rPr>
          <w:color w:val="000000" w:themeColor="text1"/>
        </w:rPr>
        <w:t xml:space="preserve">На </w:t>
      </w:r>
      <w:proofErr w:type="spellStart"/>
      <w:r w:rsidRPr="002B7633">
        <w:rPr>
          <w:color w:val="000000" w:themeColor="text1"/>
        </w:rPr>
        <w:t>забалансовом</w:t>
      </w:r>
      <w:proofErr w:type="spellEnd"/>
      <w:r w:rsidRPr="002B7633">
        <w:rPr>
          <w:color w:val="000000" w:themeColor="text1"/>
        </w:rPr>
        <w:t xml:space="preserve"> счете ведется учет единовременных субсидий на приобретение жилого помещения, предоставленных работникам Фонда в соответствии с </w:t>
      </w:r>
      <w:hyperlink r:id="rId16">
        <w:r w:rsidRPr="002B7633">
          <w:rPr>
            <w:color w:val="000000" w:themeColor="text1"/>
          </w:rPr>
          <w:t>Правилами</w:t>
        </w:r>
      </w:hyperlink>
      <w:r w:rsidRPr="002B7633">
        <w:rPr>
          <w:color w:val="000000" w:themeColor="text1"/>
        </w:rPr>
        <w:t xml:space="preserve"> предоставления работникам Фонда пенсионного и социального страхования Российской Федерации, его территориальных органов и обособленных подразделений единовременной субсидии на приобретение жилого помещения, утвержденными постановлением Правительства Российской Федерации от 2 июня 2023 г. N </w:t>
      </w:r>
      <w:hyperlink r:id="rId17">
        <w:r w:rsidRPr="002B7633">
          <w:rPr>
            <w:color w:val="000000" w:themeColor="text1"/>
          </w:rPr>
          <w:t>919</w:t>
        </w:r>
      </w:hyperlink>
      <w:r w:rsidRPr="002B7633">
        <w:rPr>
          <w:color w:val="000000" w:themeColor="text1"/>
        </w:rPr>
        <w:t xml:space="preserve"> (далее - работники Фонда, субсидия, </w:t>
      </w:r>
      <w:hyperlink r:id="rId18">
        <w:r w:rsidRPr="002B7633">
          <w:rPr>
            <w:color w:val="000000" w:themeColor="text1"/>
          </w:rPr>
          <w:t>Правила</w:t>
        </w:r>
      </w:hyperlink>
      <w:r w:rsidRPr="002B7633">
        <w:rPr>
          <w:color w:val="000000" w:themeColor="text1"/>
        </w:rPr>
        <w:t xml:space="preserve"> от 2 июня 2023</w:t>
      </w:r>
      <w:proofErr w:type="gramEnd"/>
      <w:r w:rsidRPr="002B7633">
        <w:rPr>
          <w:color w:val="000000" w:themeColor="text1"/>
        </w:rPr>
        <w:t xml:space="preserve"> г. N </w:t>
      </w:r>
      <w:hyperlink r:id="rId19">
        <w:r w:rsidRPr="002B7633">
          <w:rPr>
            <w:color w:val="000000" w:themeColor="text1"/>
          </w:rPr>
          <w:t>919</w:t>
        </w:r>
      </w:hyperlink>
      <w:r w:rsidRPr="002B7633">
        <w:rPr>
          <w:color w:val="000000" w:themeColor="text1"/>
        </w:rPr>
        <w:t>).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Операции по поступлению отражаются на счете на основании Выписки из лицевого счета получателя бюджетных средств (код формы по КФД 0531759), распоряжения о совершении казначейских платежей, подтверждающих перечисление субсидии на банковский счет работника Фонда.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Выбытие со счета отражается на основании представленных работником Фонда документов, предусмотренных </w:t>
      </w:r>
      <w:hyperlink r:id="rId20">
        <w:r w:rsidRPr="002B7633">
          <w:rPr>
            <w:color w:val="000000" w:themeColor="text1"/>
          </w:rPr>
          <w:t>пунктом 36</w:t>
        </w:r>
      </w:hyperlink>
      <w:r w:rsidRPr="002B7633">
        <w:rPr>
          <w:color w:val="000000" w:themeColor="text1"/>
        </w:rPr>
        <w:t xml:space="preserve"> </w:t>
      </w:r>
      <w:hyperlink r:id="rId21">
        <w:r w:rsidRPr="002B7633">
          <w:rPr>
            <w:color w:val="000000" w:themeColor="text1"/>
          </w:rPr>
          <w:t>Правил</w:t>
        </w:r>
      </w:hyperlink>
      <w:r w:rsidRPr="002B7633">
        <w:rPr>
          <w:color w:val="000000" w:themeColor="text1"/>
        </w:rPr>
        <w:t xml:space="preserve"> от 2 июня 2023 г. N </w:t>
      </w:r>
      <w:hyperlink r:id="rId22">
        <w:r w:rsidRPr="002B7633">
          <w:rPr>
            <w:color w:val="000000" w:themeColor="text1"/>
          </w:rPr>
          <w:t>919</w:t>
        </w:r>
      </w:hyperlink>
      <w:r w:rsidRPr="002B7633">
        <w:rPr>
          <w:color w:val="000000" w:themeColor="text1"/>
        </w:rPr>
        <w:t>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Аналитический учет по </w:t>
      </w:r>
      <w:proofErr w:type="spellStart"/>
      <w:r w:rsidRPr="002B7633">
        <w:rPr>
          <w:color w:val="000000" w:themeColor="text1"/>
        </w:rPr>
        <w:t>забалансовому</w:t>
      </w:r>
      <w:proofErr w:type="spellEnd"/>
      <w:r w:rsidRPr="002B7633">
        <w:rPr>
          <w:color w:val="000000" w:themeColor="text1"/>
        </w:rPr>
        <w:t xml:space="preserve"> счету 29 "Предоставленные субсидии на приобретение жилья" ведется в разрезе работников Фонда, получивших субсидии, по документам-основаниям для предоставления субсидий</w:t>
      </w:r>
      <w:proofErr w:type="gramStart"/>
      <w:r w:rsidRPr="002B7633">
        <w:rPr>
          <w:color w:val="000000" w:themeColor="text1"/>
        </w:rPr>
        <w:t>.";</w:t>
      </w:r>
      <w:proofErr w:type="gramEnd"/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3">
        <w:r w:rsidRPr="002B7633">
          <w:rPr>
            <w:color w:val="000000" w:themeColor="text1"/>
          </w:rPr>
          <w:t>подпункты 2.8.11 - 2.8.17</w:t>
        </w:r>
      </w:hyperlink>
      <w:r w:rsidRPr="002B7633">
        <w:rPr>
          <w:color w:val="000000" w:themeColor="text1"/>
        </w:rPr>
        <w:t xml:space="preserve"> считать подпунктами 2.8.12 - 2.8.18 соответственно.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1.2. </w:t>
      </w:r>
      <w:hyperlink r:id="rId24">
        <w:r w:rsidRPr="002B7633">
          <w:rPr>
            <w:color w:val="000000" w:themeColor="text1"/>
          </w:rPr>
          <w:t>Подпункт 3.3</w:t>
        </w:r>
      </w:hyperlink>
      <w:r w:rsidRPr="002B7633">
        <w:rPr>
          <w:color w:val="000000" w:themeColor="text1"/>
        </w:rPr>
        <w:t xml:space="preserve"> </w:t>
      </w:r>
      <w:hyperlink r:id="rId25">
        <w:r w:rsidRPr="002B7633">
          <w:rPr>
            <w:color w:val="000000" w:themeColor="text1"/>
          </w:rPr>
          <w:t>пункта 3</w:t>
        </w:r>
      </w:hyperlink>
      <w:r w:rsidRPr="002B7633">
        <w:rPr>
          <w:color w:val="000000" w:themeColor="text1"/>
        </w:rPr>
        <w:t xml:space="preserve"> </w:t>
      </w:r>
      <w:hyperlink r:id="rId26">
        <w:r w:rsidRPr="002B7633">
          <w:rPr>
            <w:color w:val="000000" w:themeColor="text1"/>
          </w:rPr>
          <w:t>раздела III</w:t>
        </w:r>
      </w:hyperlink>
      <w:r w:rsidRPr="002B7633">
        <w:rPr>
          <w:color w:val="000000" w:themeColor="text1"/>
        </w:rPr>
        <w:t xml:space="preserve"> "Учет операций по осуществлению функций администратора доходов бюджета СФР" </w:t>
      </w:r>
      <w:hyperlink r:id="rId27">
        <w:r w:rsidRPr="002B7633">
          <w:rPr>
            <w:color w:val="000000" w:themeColor="text1"/>
          </w:rPr>
          <w:t>Учетной политики</w:t>
        </w:r>
      </w:hyperlink>
      <w:r w:rsidRPr="002B7633">
        <w:rPr>
          <w:color w:val="000000" w:themeColor="text1"/>
        </w:rPr>
        <w:t xml:space="preserve"> дополнить абзацами следующего содержания: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"По доходам, полученным (начисленным) в отчетном периоде, но относящимся к будущим отчетным периодам, применяется счет 1 401 40 000 "Доходы будущих периодов".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При предоставлении межбюджетного трансферта с условиями применяются счета 1 401 41 000 "Доходы будущих периодов к признанию в текущем году", 1 401 49 000 "Доходы будущих периодов к признанию в очередные годы" (применяется центральным аппаратом СФР).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Учет доходов будущих периодов осуществляется по видам доходов (поступлений) и отражается в разрезе контрагентов и правовых оснований</w:t>
      </w:r>
      <w:proofErr w:type="gramStart"/>
      <w:r w:rsidRPr="002B7633">
        <w:rPr>
          <w:color w:val="000000" w:themeColor="text1"/>
        </w:rPr>
        <w:t>.".</w:t>
      </w:r>
      <w:proofErr w:type="gramEnd"/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1.3. </w:t>
      </w:r>
      <w:hyperlink r:id="rId28">
        <w:r w:rsidRPr="002B7633">
          <w:rPr>
            <w:color w:val="000000" w:themeColor="text1"/>
          </w:rPr>
          <w:t>Абзац восьмой</w:t>
        </w:r>
      </w:hyperlink>
      <w:r w:rsidRPr="002B7633">
        <w:rPr>
          <w:color w:val="000000" w:themeColor="text1"/>
        </w:rPr>
        <w:t xml:space="preserve"> </w:t>
      </w:r>
      <w:hyperlink r:id="rId29">
        <w:r w:rsidRPr="002B7633">
          <w:rPr>
            <w:color w:val="000000" w:themeColor="text1"/>
          </w:rPr>
          <w:t>раздела IV</w:t>
        </w:r>
      </w:hyperlink>
      <w:r w:rsidRPr="002B7633">
        <w:rPr>
          <w:color w:val="000000" w:themeColor="text1"/>
        </w:rPr>
        <w:t xml:space="preserve"> "Корреспонденция счетов бюджетного учета финансового органа, распорядителя бюджетных средств как получателя бюджетных средств, получателя бюджетных средств по санкционированию, начислению и выплате пенсий, пособий и иных социальных выплат, администратора доходов бюджета, администратора источников финансирования дефицита бюджета с полномочиями главного администратора" </w:t>
      </w:r>
      <w:hyperlink r:id="rId30">
        <w:r w:rsidRPr="002B7633">
          <w:rPr>
            <w:color w:val="000000" w:themeColor="text1"/>
          </w:rPr>
          <w:t>Учетной политики</w:t>
        </w:r>
      </w:hyperlink>
      <w:r w:rsidRPr="002B7633">
        <w:rPr>
          <w:color w:val="000000" w:themeColor="text1"/>
        </w:rPr>
        <w:t xml:space="preserve"> изложить в следующей редакции: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"корреспонденция счетов бюджетного учета финансового органа по уточнению </w:t>
      </w:r>
      <w:proofErr w:type="gramStart"/>
      <w:r w:rsidRPr="002B7633">
        <w:rPr>
          <w:color w:val="000000" w:themeColor="text1"/>
        </w:rPr>
        <w:t>кодов бюджетной классификации операций кассового исполнения бюджета</w:t>
      </w:r>
      <w:proofErr w:type="gramEnd"/>
      <w:r w:rsidRPr="002B7633">
        <w:rPr>
          <w:color w:val="000000" w:themeColor="text1"/>
        </w:rPr>
        <w:t xml:space="preserve"> СФР (приложение N 98 к настоящей Учетной политике).".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1.4. В </w:t>
      </w:r>
      <w:hyperlink r:id="rId31">
        <w:r w:rsidRPr="002B7633">
          <w:rPr>
            <w:color w:val="000000" w:themeColor="text1"/>
          </w:rPr>
          <w:t>приложении N 79</w:t>
        </w:r>
      </w:hyperlink>
      <w:r w:rsidRPr="002B7633">
        <w:rPr>
          <w:color w:val="000000" w:themeColor="text1"/>
        </w:rPr>
        <w:t xml:space="preserve"> к </w:t>
      </w:r>
      <w:hyperlink r:id="rId32">
        <w:r w:rsidRPr="002B7633">
          <w:rPr>
            <w:color w:val="000000" w:themeColor="text1"/>
          </w:rPr>
          <w:t>Учетной политике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3">
        <w:r w:rsidRPr="002B7633">
          <w:rPr>
            <w:color w:val="000000" w:themeColor="text1"/>
          </w:rPr>
          <w:t>строки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rPr>
          <w:color w:val="000000" w:themeColor="text1"/>
        </w:rPr>
        <w:sectPr w:rsidR="002B7633" w:rsidRPr="002B7633" w:rsidSect="00123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247"/>
        <w:gridCol w:w="1077"/>
        <w:gridCol w:w="1928"/>
        <w:gridCol w:w="2835"/>
        <w:gridCol w:w="340"/>
      </w:tblGrid>
      <w:tr w:rsidR="002B7633" w:rsidRPr="002B7633"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"</w:t>
            </w: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797 1 16 01230 06 0001 140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</w:t>
            </w:r>
            <w:proofErr w:type="gramEnd"/>
          </w:p>
        </w:tc>
        <w:tc>
          <w:tcPr>
            <w:tcW w:w="124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1 205 45 000</w:t>
            </w:r>
          </w:p>
        </w:tc>
        <w:tc>
          <w:tcPr>
            <w:tcW w:w="107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Административные штрафы, предусмотренные главой 15 Кодекса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(задолженность)</w:t>
            </w:r>
          </w:p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(переплата)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797 1 16 01230 06 0002 140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</w:t>
            </w:r>
            <w:proofErr w:type="gramEnd"/>
            <w:r w:rsidRPr="002B7633">
              <w:rPr>
                <w:color w:val="000000" w:themeColor="text1"/>
              </w:rPr>
              <w:t xml:space="preserve"> материнством (в части обязательного социального страхования на случай </w:t>
            </w:r>
            <w:r w:rsidRPr="002B7633">
              <w:rPr>
                <w:color w:val="000000" w:themeColor="text1"/>
              </w:rPr>
              <w:lastRenderedPageBreak/>
              <w:t>временной нетрудоспособности и в связи с материнством)</w:t>
            </w:r>
          </w:p>
        </w:tc>
        <w:tc>
          <w:tcPr>
            <w:tcW w:w="124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1 205 45 000</w:t>
            </w:r>
          </w:p>
        </w:tc>
        <w:tc>
          <w:tcPr>
            <w:tcW w:w="107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Административные штрафы, предусмотренные главой 15 Кодекса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(задолженность)</w:t>
            </w:r>
          </w:p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(переплата)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797 1 16 01230 06 0003 140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</w:t>
            </w:r>
            <w:proofErr w:type="gramEnd"/>
          </w:p>
        </w:tc>
        <w:tc>
          <w:tcPr>
            <w:tcW w:w="124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1 205 45 000</w:t>
            </w:r>
          </w:p>
        </w:tc>
        <w:tc>
          <w:tcPr>
            <w:tcW w:w="107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Административные штрафы, предусмотренные главой 15 Кодекса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(задолженность)</w:t>
            </w:r>
          </w:p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(переплата)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247"/>
        <w:gridCol w:w="1077"/>
        <w:gridCol w:w="1928"/>
        <w:gridCol w:w="2835"/>
        <w:gridCol w:w="340"/>
      </w:tblGrid>
      <w:tr w:rsidR="002B7633" w:rsidRPr="002B7633"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797 1 16 01230 06 0001 140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</w:t>
            </w:r>
            <w:r w:rsidRPr="002B7633">
              <w:rPr>
                <w:color w:val="000000" w:themeColor="text1"/>
              </w:rPr>
              <w:lastRenderedPageBreak/>
              <w:t>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</w:t>
            </w:r>
            <w:proofErr w:type="gramEnd"/>
            <w:r w:rsidRPr="002B7633">
              <w:rPr>
                <w:color w:val="000000" w:themeColor="text1"/>
              </w:rPr>
              <w:t xml:space="preserve"> пенсионного страхования)</w:t>
            </w:r>
          </w:p>
        </w:tc>
        <w:tc>
          <w:tcPr>
            <w:tcW w:w="124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1 205 45 000</w:t>
            </w:r>
          </w:p>
        </w:tc>
        <w:tc>
          <w:tcPr>
            <w:tcW w:w="107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Административные штрафы, предусмотренные главой 15 Кодекса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(задолженность)</w:t>
            </w:r>
          </w:p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Плательщики административных штрафов за нарушение Кодекса </w:t>
            </w:r>
            <w:r w:rsidRPr="002B7633">
              <w:rPr>
                <w:color w:val="000000" w:themeColor="text1"/>
              </w:rPr>
              <w:lastRenderedPageBreak/>
              <w:t>Российской Федерации об административных правонарушениях (переплата)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";</w:t>
            </w: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797 1 16 01230 06 0002 140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</w:t>
            </w:r>
            <w:proofErr w:type="gramEnd"/>
            <w:r w:rsidRPr="002B7633">
              <w:rPr>
                <w:color w:val="000000" w:themeColor="text1"/>
              </w:rPr>
              <w:t xml:space="preserve"> социального страхования на случай временной нетрудоспособности и в связи с материнством)</w:t>
            </w:r>
          </w:p>
        </w:tc>
        <w:tc>
          <w:tcPr>
            <w:tcW w:w="124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1 205 45 000</w:t>
            </w:r>
          </w:p>
        </w:tc>
        <w:tc>
          <w:tcPr>
            <w:tcW w:w="107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Административные штрафы, предусмотренные главой 15 Кодекса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(задолженность)</w:t>
            </w:r>
          </w:p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(переплата)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797 1 16 01230 06 0003 140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2B7633">
              <w:rPr>
                <w:color w:val="000000" w:themeColor="text1"/>
              </w:rPr>
              <w:lastRenderedPageBreak/>
              <w:t>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</w:t>
            </w:r>
            <w:proofErr w:type="gramEnd"/>
            <w:r w:rsidRPr="002B7633">
              <w:rPr>
                <w:color w:val="000000" w:themeColor="text1"/>
              </w:rPr>
              <w:t xml:space="preserve"> социального страхования от несчастных случаев на производстве и профессиональных заболеваний)</w:t>
            </w:r>
          </w:p>
        </w:tc>
        <w:tc>
          <w:tcPr>
            <w:tcW w:w="124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1 205 45 000</w:t>
            </w:r>
          </w:p>
        </w:tc>
        <w:tc>
          <w:tcPr>
            <w:tcW w:w="1077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Административные штрафы, предусмотренные главой 15 Кодекса </w:t>
            </w:r>
            <w:r w:rsidRPr="002B7633">
              <w:rPr>
                <w:color w:val="000000" w:themeColor="text1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 xml:space="preserve">Плательщики административных штрафов за нарушение Кодекса Российской Федерации об </w:t>
            </w:r>
            <w:r w:rsidRPr="002B7633">
              <w:rPr>
                <w:color w:val="000000" w:themeColor="text1"/>
              </w:rPr>
              <w:lastRenderedPageBreak/>
              <w:t>административных правонарушениях (задолженность)</w:t>
            </w:r>
          </w:p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Плательщики административных штрафов за нарушение Кодекса Российской Федерации об административных правонарушениях (переплата)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hyperlink r:id="rId34">
        <w:r w:rsidRPr="002B7633">
          <w:rPr>
            <w:color w:val="000000" w:themeColor="text1"/>
          </w:rPr>
          <w:t>строку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247"/>
        <w:gridCol w:w="1077"/>
        <w:gridCol w:w="1928"/>
        <w:gridCol w:w="2835"/>
        <w:gridCol w:w="340"/>
      </w:tblGrid>
      <w:tr w:rsidR="002B7633" w:rsidRPr="002B7633"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vMerge w:val="restart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797 1 16 10124 01 0100 140</w:t>
            </w:r>
          </w:p>
        </w:tc>
        <w:tc>
          <w:tcPr>
            <w:tcW w:w="3855" w:type="dxa"/>
            <w:vMerge w:val="restart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(пенсионные накопления)</w:t>
            </w:r>
          </w:p>
        </w:tc>
        <w:tc>
          <w:tcPr>
            <w:tcW w:w="1247" w:type="dxa"/>
            <w:vMerge w:val="restart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1 205 45 000</w:t>
            </w:r>
          </w:p>
        </w:tc>
        <w:tc>
          <w:tcPr>
            <w:tcW w:w="1077" w:type="dxa"/>
            <w:vMerge w:val="restart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  <w:vMerge w:val="restart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Государственная корпорация "Агентство по страховым вкладам"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Банк России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28"/>
        <w:gridCol w:w="2835"/>
        <w:gridCol w:w="340"/>
      </w:tblGrid>
      <w:tr w:rsidR="002B7633" w:rsidRPr="002B7633"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"</w:t>
            </w:r>
          </w:p>
        </w:tc>
        <w:tc>
          <w:tcPr>
            <w:tcW w:w="1984" w:type="dxa"/>
            <w:vMerge w:val="restart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797 1 16 10124 01 0400 140</w:t>
            </w:r>
          </w:p>
        </w:tc>
        <w:tc>
          <w:tcPr>
            <w:tcW w:w="3855" w:type="dxa"/>
            <w:vMerge w:val="restart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г., подлежащие зачислению в бюджет Фонда пенсионного и социального страхования Российской Федерации по нормативам, действовавшим в 2019 году (пенсионные накопления)</w:t>
            </w:r>
          </w:p>
        </w:tc>
        <w:tc>
          <w:tcPr>
            <w:tcW w:w="1191" w:type="dxa"/>
            <w:vMerge w:val="restart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1 205 45 000</w:t>
            </w:r>
          </w:p>
        </w:tc>
        <w:tc>
          <w:tcPr>
            <w:tcW w:w="1134" w:type="dxa"/>
            <w:vMerge w:val="restart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145</w:t>
            </w:r>
          </w:p>
        </w:tc>
        <w:tc>
          <w:tcPr>
            <w:tcW w:w="1928" w:type="dxa"/>
            <w:vMerge w:val="restart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Государственная корпорация "Агентство по страховым вкладам"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";</w:t>
            </w: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vMerge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Банк России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hyperlink r:id="rId35">
        <w:r w:rsidRPr="002B7633">
          <w:rPr>
            <w:color w:val="000000" w:themeColor="text1"/>
          </w:rPr>
          <w:t>строку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28"/>
        <w:gridCol w:w="2835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797 1 17 06013 06 6000 180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Прочие неналоговые поступления в бюджет Фонда пенсионного и социального страхования Российской Федерации (за исключением поступлений по накопительной составляющей и распределительной составляющей бюджета Фонда пенсионного и социального страхования Российской Федерации)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1 209 89 000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189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Организации (физические лица), перечислившие СФР прочие неналоговые поступления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28"/>
        <w:gridCol w:w="2835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797 1 17 06013 06 6000 180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Прочие неналоговые поступления в бюджет Фонда пенсионного и социального страхования Российской </w:t>
            </w:r>
            <w:r w:rsidRPr="002B7633">
              <w:rPr>
                <w:color w:val="000000" w:themeColor="text1"/>
              </w:rPr>
              <w:lastRenderedPageBreak/>
              <w:t>Федерации (за исключением поступлений по накопительной составляющей и распределительной составляющей бюджета Фонда пенсионного и социального страхования Российской Федерации)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1 205 89 000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189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Организации (физические лица), перечислившие СФР прочие неналоговые </w:t>
            </w:r>
            <w:r w:rsidRPr="002B7633">
              <w:rPr>
                <w:color w:val="000000" w:themeColor="text1"/>
              </w:rPr>
              <w:lastRenderedPageBreak/>
              <w:t>поступления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";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hyperlink r:id="rId36">
        <w:r w:rsidRPr="002B7633">
          <w:rPr>
            <w:color w:val="000000" w:themeColor="text1"/>
          </w:rPr>
          <w:t>строку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28"/>
        <w:gridCol w:w="2835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797 2 02 51301 06 0000 150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Средства федерального бюджета, передаваемые бюджету Фонда пенсионного и социального страхования Российской Федерации на осуществление единовременных выплат в соответствии с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</w:t>
            </w:r>
            <w:proofErr w:type="gramEnd"/>
            <w:r w:rsidRPr="002B7633">
              <w:rPr>
                <w:color w:val="000000" w:themeColor="text1"/>
              </w:rPr>
              <w:t xml:space="preserve">, направленным (командированным) на территории Донецкой Народной Республики, Луганской Народной Республики, Запорожской области, </w:t>
            </w:r>
            <w:r w:rsidRPr="002B7633">
              <w:rPr>
                <w:color w:val="000000" w:themeColor="text1"/>
              </w:rPr>
              <w:lastRenderedPageBreak/>
              <w:t>Херсонской области, и членам их семей"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84"/>
        <w:gridCol w:w="277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797 2 02 51301 06 0000 150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Средства федерального бюджета, передаваемые бюджету Фонда пенсионного и социального страхования Российской Федерации на осуществление единовременных выплат в соответствии с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области", от 29 декабря 2022 г. N 972 "О дополнительных социальных гарантиях лицам, направленным</w:t>
            </w:r>
            <w:proofErr w:type="gramEnd"/>
            <w:r w:rsidRPr="002B7633">
              <w:rPr>
                <w:color w:val="000000" w:themeColor="text1"/>
              </w:rPr>
              <w:t xml:space="preserve">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 и от 14 июля 2023 г. N 518 "О дополнительных социальных гарантиях лицам, выполняющим работы на территориях отдельных субъектов Российской Федерации, и членам их семей"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</w:t>
            </w:r>
          </w:p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";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hyperlink r:id="rId37">
        <w:r w:rsidRPr="002B7633">
          <w:rPr>
            <w:color w:val="000000" w:themeColor="text1"/>
          </w:rPr>
          <w:t>строку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84"/>
        <w:gridCol w:w="277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797 2 02 53024 06 0000 150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Средства федерального бюджета, передаваемые бюджету Фонда пенсионного и социального страхования Российской Федерации на выплату пособий и компенсаций членам семей погибших (умерших) военнослужащих (граждан, проходивших военные сборы, инвалидов вследствие военной травмы), а также лицам, которым установлена инвалидность вследствие военной травмы после увольнения с военной службы, и лицам, уволенным с военной службы в связи с признанием их негодными к военной службе вследствие</w:t>
            </w:r>
            <w:proofErr w:type="gramEnd"/>
            <w:r w:rsidRPr="002B7633">
              <w:rPr>
                <w:color w:val="000000" w:themeColor="text1"/>
              </w:rPr>
              <w:t xml:space="preserve"> военной травмы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</w:t>
            </w:r>
          </w:p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труда и социальной защиты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84"/>
        <w:gridCol w:w="277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797 2 02 53024 06 0000 150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 xml:space="preserve">Средства федерального бюджета, передаваемые бюджету Фонда пенсионного и социального страхования Российской Федерации на выплату ежемесячной денежной компенсации членам семей погибших (умерших) военнослужащих (граждан, проходивших военные сборы, граждан, пребывавших в добровольческих формированиях, инвалидов вследствие военной травмы, инвалидов вследствие увечья (ранения, травмы, контузии) или </w:t>
            </w:r>
            <w:r w:rsidRPr="002B7633">
              <w:rPr>
                <w:color w:val="000000" w:themeColor="text1"/>
              </w:rPr>
              <w:lastRenderedPageBreak/>
              <w:t>заболевания, полученных в связи с исполнением обязанностей по контракту о пребывании в добровольческом формировании), а также инвалидам вследствие</w:t>
            </w:r>
            <w:proofErr w:type="gramEnd"/>
            <w:r w:rsidRPr="002B7633">
              <w:rPr>
                <w:color w:val="000000" w:themeColor="text1"/>
              </w:rPr>
              <w:t xml:space="preserve"> военной травмы, инвалидам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труда и социальной защиты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";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hyperlink r:id="rId38">
        <w:r w:rsidRPr="002B7633">
          <w:rPr>
            <w:color w:val="000000" w:themeColor="text1"/>
          </w:rPr>
          <w:t>строку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84"/>
        <w:gridCol w:w="277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797 2 02 53079 06 0100 150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>Средства федерального бюджета, передаваемые бюджету Фонда пенсионного и социального страхования Российской Федерации на предоставление материнского (семейного) капитала (средства федерального бюджета, передаваемые бюджету Фонда пенсионного и социального страхования Российской Федерации на предоставление материнского (семейного) капитала на улучшение жилищных условий, получение образования ребенком (детьми)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84"/>
        <w:gridCol w:w="277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797 2 02 53079 06 </w:t>
            </w:r>
            <w:r w:rsidRPr="002B7633">
              <w:rPr>
                <w:color w:val="000000" w:themeColor="text1"/>
              </w:rPr>
              <w:lastRenderedPageBreak/>
              <w:t>0300 150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lastRenderedPageBreak/>
              <w:t xml:space="preserve">Средства федерального бюджета, </w:t>
            </w:r>
            <w:r w:rsidRPr="002B7633">
              <w:rPr>
                <w:color w:val="000000" w:themeColor="text1"/>
              </w:rPr>
              <w:lastRenderedPageBreak/>
              <w:t>передаваемые бюджету Фонда пенсионного и социального страхования Российской Федерации на предоставление материнского (семейного) капитала (средства федерального бюджета, передаваемые бюджету Фонда пенсионного и социального страхования Российской Федерации на предоставление материнского (семейного) капитала на улучшение жилищных условий, получение образования ребенком (детьми)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 xml:space="preserve">1 205 51 </w:t>
            </w:r>
            <w:r w:rsidRPr="002B7633">
              <w:rPr>
                <w:color w:val="000000" w:themeColor="text1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Министерство финансов </w:t>
            </w:r>
            <w:r w:rsidRPr="002B7633">
              <w:rPr>
                <w:color w:val="000000" w:themeColor="text1"/>
              </w:rPr>
              <w:lastRenderedPageBreak/>
              <w:t>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";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hyperlink r:id="rId39">
        <w:r w:rsidRPr="002B7633">
          <w:rPr>
            <w:color w:val="000000" w:themeColor="text1"/>
          </w:rPr>
          <w:t>строку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984"/>
        <w:gridCol w:w="277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797 2 02 55166 06 0000 150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Средства бюджета Федерального фонда обязательного медицинского страхования, передаваемые бюджету Фонда пенсионного и социального страхования Российской Федерации на осуществление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lastRenderedPageBreak/>
        <w:t>изложить в следующей редакции: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814"/>
        <w:gridCol w:w="294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797 2 02 55166 06 0000 150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Средства бюджета Федерального фонда обязательного медицинского страхования, передаваемые бюджету Фонда пенсионного и социального страхования Российской Федерации на осуществление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Федеральный фонд обязательного медицинского страхования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";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после </w:t>
      </w:r>
      <w:hyperlink r:id="rId40">
        <w:r w:rsidRPr="002B7633">
          <w:rPr>
            <w:color w:val="000000" w:themeColor="text1"/>
          </w:rPr>
          <w:t>строки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814"/>
        <w:gridCol w:w="2948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797 2 02 55847 06 0000 150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2B7633">
              <w:rPr>
                <w:color w:val="000000" w:themeColor="text1"/>
              </w:rPr>
              <w:t xml:space="preserve">Средства федерального бюджета, передаваемые бюджету Фонда пенсионного и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</w:t>
            </w:r>
            <w:r w:rsidRPr="002B7633">
              <w:rPr>
                <w:color w:val="000000" w:themeColor="text1"/>
              </w:rPr>
              <w:lastRenderedPageBreak/>
              <w:t xml:space="preserve">(участвующим в оказании, обеспечивающим оказание социальных услуг) гражданам, у которых выявлена новая </w:t>
            </w:r>
            <w:proofErr w:type="spellStart"/>
            <w:r w:rsidRPr="002B7633">
              <w:rPr>
                <w:color w:val="000000" w:themeColor="text1"/>
              </w:rPr>
              <w:t>коронавирусная</w:t>
            </w:r>
            <w:proofErr w:type="spellEnd"/>
            <w:r w:rsidRPr="002B7633">
              <w:rPr>
                <w:color w:val="000000" w:themeColor="text1"/>
              </w:rPr>
              <w:t xml:space="preserve"> инфекция (COVID-19), и лицам из групп риска заражения новой </w:t>
            </w:r>
            <w:proofErr w:type="spellStart"/>
            <w:r w:rsidRPr="002B7633">
              <w:rPr>
                <w:color w:val="000000" w:themeColor="text1"/>
              </w:rPr>
              <w:t>коронавирусной</w:t>
            </w:r>
            <w:proofErr w:type="spellEnd"/>
            <w:r w:rsidRPr="002B7633">
              <w:rPr>
                <w:color w:val="000000" w:themeColor="text1"/>
              </w:rPr>
              <w:t xml:space="preserve"> инфекцией (COVID-19)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дополнить строками следующего содержания: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757"/>
        <w:gridCol w:w="3005"/>
        <w:gridCol w:w="340"/>
      </w:tblGrid>
      <w:tr w:rsidR="002B7633" w:rsidRPr="002B7633"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797 2 02 59000 06 0000 150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Средства федерального бюджета, передаваемые бюджету Фонда пенсионного и социального страхования Российской Федерации, за счет средств резервного фонда Президента Российской Федерации</w:t>
            </w:r>
          </w:p>
        </w:tc>
        <w:tc>
          <w:tcPr>
            <w:tcW w:w="1191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1 205 51 000</w:t>
            </w:r>
          </w:p>
        </w:tc>
        <w:tc>
          <w:tcPr>
            <w:tcW w:w="113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757" w:type="dxa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";</w:t>
            </w:r>
          </w:p>
        </w:tc>
      </w:tr>
      <w:tr w:rsidR="002B7633" w:rsidRPr="002B7633"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797 2 02 59001 06 0000 150</w:t>
            </w:r>
          </w:p>
        </w:tc>
        <w:tc>
          <w:tcPr>
            <w:tcW w:w="3855" w:type="dxa"/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Средства федерального бюджета, передаваемые бюджету Фонда пенсионного и социального страхования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91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1 205 51 000</w:t>
            </w:r>
          </w:p>
        </w:tc>
        <w:tc>
          <w:tcPr>
            <w:tcW w:w="1134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757" w:type="dxa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Министерство финансов Российской Федерации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 xml:space="preserve">после </w:t>
      </w:r>
      <w:hyperlink r:id="rId41">
        <w:r w:rsidRPr="002B7633">
          <w:rPr>
            <w:color w:val="000000" w:themeColor="text1"/>
          </w:rPr>
          <w:t>строки</w:t>
        </w:r>
      </w:hyperlink>
      <w:r w:rsidRPr="002B7633">
        <w:rPr>
          <w:color w:val="000000" w:themeColor="text1"/>
        </w:rPr>
        <w:t>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757"/>
        <w:gridCol w:w="3005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797 2 19 55137 06 0000 150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Возврат остатков межбюджетных трансфертов на осуществление отдельных мер социальной поддержки граждан, подвергшихся воздействию радиации, из бюджета Фонда </w:t>
            </w:r>
            <w:r w:rsidRPr="002B7633">
              <w:rPr>
                <w:color w:val="000000" w:themeColor="text1"/>
              </w:rPr>
              <w:lastRenderedPageBreak/>
              <w:t>пенсионного и социального страхования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 xml:space="preserve">Остатки межбюджетных трансфертов, образовавшиеся в бюджете </w:t>
            </w:r>
            <w:r w:rsidRPr="002B7633">
              <w:rPr>
                <w:color w:val="000000" w:themeColor="text1"/>
              </w:rPr>
              <w:lastRenderedPageBreak/>
              <w:t>Фонда в результате неполного их использования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дополнить строкой следующего содержания:</w:t>
      </w:r>
    </w:p>
    <w:p w:rsidR="002B7633" w:rsidRPr="002B7633" w:rsidRDefault="002B7633">
      <w:pPr>
        <w:pStyle w:val="ConsPlusNormal"/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3855"/>
        <w:gridCol w:w="1191"/>
        <w:gridCol w:w="1134"/>
        <w:gridCol w:w="1757"/>
        <w:gridCol w:w="3005"/>
        <w:gridCol w:w="340"/>
      </w:tblGrid>
      <w:tr w:rsidR="002B7633" w:rsidRPr="002B7633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797 2 19 55166 06 0000 150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Возврат остатков межбюджетных трансфертов на осуществление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страхования, из бюджета Фонда пенсионного и социального страхования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1 205 51 000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151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both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Остатки межбюджетных трансфертов, образовавшиеся в бюджете Фонда в результате неполного их использования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2B7633" w:rsidRPr="002B7633" w:rsidRDefault="002B7633">
            <w:pPr>
              <w:pStyle w:val="ConsPlusNormal"/>
              <w:jc w:val="center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Федеральный фонд обязательного медицинского страхования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".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2B7633" w:rsidRPr="002B7633" w:rsidRDefault="002B7633">
      <w:pPr>
        <w:pStyle w:val="ConsPlusNormal"/>
        <w:ind w:firstLine="540"/>
        <w:jc w:val="both"/>
        <w:rPr>
          <w:color w:val="000000" w:themeColor="text1"/>
        </w:rPr>
      </w:pPr>
      <w:r w:rsidRPr="002B7633">
        <w:rPr>
          <w:color w:val="000000" w:themeColor="text1"/>
        </w:rPr>
        <w:t>2. Настоящий приказ распространяется на правоотношения, возникшие с 1 января 2024 года.</w:t>
      </w:r>
    </w:p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2B7633" w:rsidRPr="002B76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7633" w:rsidRPr="002B7633" w:rsidRDefault="002B7633">
            <w:pPr>
              <w:pStyle w:val="ConsPlusNormal"/>
              <w:jc w:val="right"/>
              <w:rPr>
                <w:color w:val="000000" w:themeColor="text1"/>
              </w:rPr>
            </w:pPr>
            <w:r w:rsidRPr="002B7633">
              <w:rPr>
                <w:color w:val="000000" w:themeColor="text1"/>
              </w:rPr>
              <w:t>С. Чирков</w:t>
            </w:r>
          </w:p>
        </w:tc>
      </w:tr>
    </w:tbl>
    <w:p w:rsidR="002B7633" w:rsidRPr="002B7633" w:rsidRDefault="002B7633">
      <w:pPr>
        <w:pStyle w:val="ConsPlusNormal"/>
        <w:jc w:val="both"/>
        <w:rPr>
          <w:color w:val="000000" w:themeColor="text1"/>
        </w:rPr>
      </w:pPr>
    </w:p>
    <w:p w:rsidR="00FA70E5" w:rsidRPr="002B7633" w:rsidRDefault="00FA70E5">
      <w:pPr>
        <w:rPr>
          <w:color w:val="000000" w:themeColor="text1"/>
        </w:rPr>
      </w:pPr>
    </w:p>
    <w:sectPr w:rsidR="00FA70E5" w:rsidRPr="002B763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3"/>
    <w:rsid w:val="002B7633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76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76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76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76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VB500&amp;n=44743&amp;dst=100018" TargetMode="External"/><Relationship Id="rId13" Type="http://schemas.openxmlformats.org/officeDocument/2006/relationships/hyperlink" Target="https://login.consultant.ru/link/?req=doc&amp;base=SVB500&amp;n=44743&amp;dst=106307" TargetMode="External"/><Relationship Id="rId18" Type="http://schemas.openxmlformats.org/officeDocument/2006/relationships/hyperlink" Target="https://login.consultant.ru/link/?req=doc&amp;base=LAW&amp;n=448920&amp;dst=100013" TargetMode="External"/><Relationship Id="rId26" Type="http://schemas.openxmlformats.org/officeDocument/2006/relationships/hyperlink" Target="https://login.consultant.ru/link/?req=doc&amp;base=SVB500&amp;n=44743&amp;dst=100584" TargetMode="External"/><Relationship Id="rId39" Type="http://schemas.openxmlformats.org/officeDocument/2006/relationships/hyperlink" Target="https://login.consultant.ru/link/?req=doc&amp;base=SVB500&amp;n=44743&amp;dst=108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920&amp;dst=100013" TargetMode="External"/><Relationship Id="rId34" Type="http://schemas.openxmlformats.org/officeDocument/2006/relationships/hyperlink" Target="https://login.consultant.ru/link/?req=doc&amp;base=SVB500&amp;n=44743&amp;dst=10771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VB500&amp;n=44743&amp;dst=100018" TargetMode="External"/><Relationship Id="rId12" Type="http://schemas.openxmlformats.org/officeDocument/2006/relationships/hyperlink" Target="https://login.consultant.ru/link/?req=doc&amp;base=SVB500&amp;n=44743&amp;dst=100018" TargetMode="External"/><Relationship Id="rId17" Type="http://schemas.openxmlformats.org/officeDocument/2006/relationships/hyperlink" Target="https://login.consultant.ru/link/?req=doc&amp;base=LAW&amp;n=448920" TargetMode="External"/><Relationship Id="rId25" Type="http://schemas.openxmlformats.org/officeDocument/2006/relationships/hyperlink" Target="https://login.consultant.ru/link/?req=doc&amp;base=SVB500&amp;n=44743&amp;dst=100585" TargetMode="External"/><Relationship Id="rId33" Type="http://schemas.openxmlformats.org/officeDocument/2006/relationships/hyperlink" Target="https://login.consultant.ru/link/?req=doc&amp;base=SVB500&amp;n=44743&amp;dst=107606" TargetMode="External"/><Relationship Id="rId38" Type="http://schemas.openxmlformats.org/officeDocument/2006/relationships/hyperlink" Target="https://login.consultant.ru/link/?req=doc&amp;base=SVB500&amp;n=44743&amp;dst=1080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8920&amp;dst=100013" TargetMode="External"/><Relationship Id="rId20" Type="http://schemas.openxmlformats.org/officeDocument/2006/relationships/hyperlink" Target="https://login.consultant.ru/link/?req=doc&amp;base=LAW&amp;n=448920&amp;dst=100122" TargetMode="External"/><Relationship Id="rId29" Type="http://schemas.openxmlformats.org/officeDocument/2006/relationships/hyperlink" Target="https://login.consultant.ru/link/?req=doc&amp;base=SVB500&amp;n=44743&amp;dst=100680" TargetMode="External"/><Relationship Id="rId41" Type="http://schemas.openxmlformats.org/officeDocument/2006/relationships/hyperlink" Target="https://login.consultant.ru/link/?req=doc&amp;base=SVB500&amp;n=44743&amp;dst=1084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81" TargetMode="External"/><Relationship Id="rId11" Type="http://schemas.openxmlformats.org/officeDocument/2006/relationships/hyperlink" Target="https://login.consultant.ru/link/?req=doc&amp;base=SVB500&amp;n=44743&amp;dst=100127" TargetMode="External"/><Relationship Id="rId24" Type="http://schemas.openxmlformats.org/officeDocument/2006/relationships/hyperlink" Target="https://login.consultant.ru/link/?req=doc&amp;base=SVB500&amp;n=44743&amp;dst=100589" TargetMode="External"/><Relationship Id="rId32" Type="http://schemas.openxmlformats.org/officeDocument/2006/relationships/hyperlink" Target="https://login.consultant.ru/link/?req=doc&amp;base=SVB500&amp;n=44743&amp;dst=100018" TargetMode="External"/><Relationship Id="rId37" Type="http://schemas.openxmlformats.org/officeDocument/2006/relationships/hyperlink" Target="https://login.consultant.ru/link/?req=doc&amp;base=SVB500&amp;n=44743&amp;dst=107983" TargetMode="External"/><Relationship Id="rId40" Type="http://schemas.openxmlformats.org/officeDocument/2006/relationships/hyperlink" Target="https://login.consultant.ru/link/?req=doc&amp;base=SVB500&amp;n=44743&amp;dst=108348" TargetMode="External"/><Relationship Id="rId5" Type="http://schemas.openxmlformats.org/officeDocument/2006/relationships/hyperlink" Target="https://login.consultant.ru/link/?req=doc&amp;base=LAW&amp;n=464181&amp;dst=100067" TargetMode="External"/><Relationship Id="rId15" Type="http://schemas.openxmlformats.org/officeDocument/2006/relationships/hyperlink" Target="https://login.consultant.ru/link/?req=doc&amp;base=SVB500&amp;n=44743&amp;dst=100133" TargetMode="External"/><Relationship Id="rId23" Type="http://schemas.openxmlformats.org/officeDocument/2006/relationships/hyperlink" Target="https://login.consultant.ru/link/?req=doc&amp;base=SVB500&amp;n=44743&amp;dst=100549" TargetMode="External"/><Relationship Id="rId28" Type="http://schemas.openxmlformats.org/officeDocument/2006/relationships/hyperlink" Target="https://login.consultant.ru/link/?req=doc&amp;base=SVB500&amp;n=44743&amp;dst=106347" TargetMode="External"/><Relationship Id="rId36" Type="http://schemas.openxmlformats.org/officeDocument/2006/relationships/hyperlink" Target="https://login.consultant.ru/link/?req=doc&amp;base=SVB500&amp;n=44743&amp;dst=107963" TargetMode="External"/><Relationship Id="rId10" Type="http://schemas.openxmlformats.org/officeDocument/2006/relationships/hyperlink" Target="https://login.consultant.ru/link/?req=doc&amp;base=SVB500&amp;n=44743&amp;dst=100133" TargetMode="External"/><Relationship Id="rId19" Type="http://schemas.openxmlformats.org/officeDocument/2006/relationships/hyperlink" Target="https://login.consultant.ru/link/?req=doc&amp;base=LAW&amp;n=448920" TargetMode="External"/><Relationship Id="rId31" Type="http://schemas.openxmlformats.org/officeDocument/2006/relationships/hyperlink" Target="https://login.consultant.ru/link/?req=doc&amp;base=SVB500&amp;n=44743&amp;dst=102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B500&amp;n=44743" TargetMode="External"/><Relationship Id="rId14" Type="http://schemas.openxmlformats.org/officeDocument/2006/relationships/hyperlink" Target="https://login.consultant.ru/link/?req=doc&amp;base=SVB500&amp;n=44743&amp;dst=100500" TargetMode="External"/><Relationship Id="rId22" Type="http://schemas.openxmlformats.org/officeDocument/2006/relationships/hyperlink" Target="https://login.consultant.ru/link/?req=doc&amp;base=LAW&amp;n=448920" TargetMode="External"/><Relationship Id="rId27" Type="http://schemas.openxmlformats.org/officeDocument/2006/relationships/hyperlink" Target="https://login.consultant.ru/link/?req=doc&amp;base=SVB500&amp;n=44743&amp;dst=100018" TargetMode="External"/><Relationship Id="rId30" Type="http://schemas.openxmlformats.org/officeDocument/2006/relationships/hyperlink" Target="https://login.consultant.ru/link/?req=doc&amp;base=SVB500&amp;n=44743&amp;dst=100018" TargetMode="External"/><Relationship Id="rId35" Type="http://schemas.openxmlformats.org/officeDocument/2006/relationships/hyperlink" Target="https://login.consultant.ru/link/?req=doc&amp;base=SVB500&amp;n=44743&amp;dst=10787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3492</Words>
  <Characters>19908</Characters>
  <Application>Microsoft Office Word</Application>
  <DocSecurity>0</DocSecurity>
  <Lines>165</Lines>
  <Paragraphs>46</Paragraphs>
  <ScaleCrop>false</ScaleCrop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Вадим Сергеевич</dc:creator>
  <cp:lastModifiedBy>Черноусов Вадим Сергеевич</cp:lastModifiedBy>
  <cp:revision>1</cp:revision>
  <dcterms:created xsi:type="dcterms:W3CDTF">2024-05-13T07:23:00Z</dcterms:created>
  <dcterms:modified xsi:type="dcterms:W3CDTF">2024-05-13T07:24:00Z</dcterms:modified>
</cp:coreProperties>
</file>