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8" w:rsidRDefault="004C7828" w:rsidP="004C7828">
      <w:pPr>
        <w:spacing w:after="1" w:line="220" w:lineRule="atLeast"/>
        <w:jc w:val="center"/>
        <w:outlineLvl w:val="1"/>
        <w:rPr>
          <w:rFonts w:asciiTheme="majorHAnsi" w:hAnsiTheme="majorHAnsi" w:cs="Calibri"/>
          <w:b/>
          <w:sz w:val="20"/>
          <w:szCs w:val="20"/>
        </w:rPr>
      </w:pPr>
    </w:p>
    <w:p w:rsidR="006B4A11" w:rsidRPr="006B4A11" w:rsidRDefault="006B4A11" w:rsidP="006B4A11">
      <w:pPr>
        <w:spacing w:before="220" w:after="1" w:line="220" w:lineRule="atLeast"/>
        <w:jc w:val="center"/>
        <w:rPr>
          <w:rFonts w:asciiTheme="majorHAnsi" w:hAnsiTheme="majorHAnsi" w:cs="Calibri"/>
          <w:b/>
          <w:sz w:val="24"/>
          <w:szCs w:val="24"/>
        </w:rPr>
      </w:pPr>
      <w:r w:rsidRPr="006B4A11">
        <w:rPr>
          <w:rFonts w:asciiTheme="majorHAnsi" w:hAnsiTheme="majorHAnsi" w:cs="Calibri"/>
          <w:b/>
          <w:sz w:val="24"/>
          <w:szCs w:val="24"/>
        </w:rPr>
        <w:t>О возможности выбора пенсионером доставочной организации</w:t>
      </w:r>
    </w:p>
    <w:p w:rsidR="00E1451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 w:cs="Calibri"/>
          <w:sz w:val="24"/>
          <w:szCs w:val="24"/>
        </w:rPr>
      </w:pPr>
      <w:bookmarkStart w:id="0" w:name="P108"/>
      <w:bookmarkEnd w:id="0"/>
      <w:r w:rsidRPr="009C4FA8">
        <w:rPr>
          <w:rFonts w:asciiTheme="majorHAnsi" w:hAnsiTheme="majorHAnsi" w:cs="Calibri"/>
          <w:sz w:val="24"/>
          <w:szCs w:val="24"/>
        </w:rPr>
        <w:t xml:space="preserve">Пенсионер 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путем подачи </w:t>
      </w:r>
      <w:hyperlink r:id="rId5" w:history="1">
        <w:r w:rsidRPr="009C4FA8">
          <w:rPr>
            <w:rFonts w:asciiTheme="majorHAnsi" w:hAnsiTheme="majorHAnsi" w:cs="Calibri"/>
            <w:sz w:val="24"/>
            <w:szCs w:val="24"/>
          </w:rPr>
          <w:t>заявления</w:t>
        </w:r>
      </w:hyperlink>
      <w:r w:rsidRPr="009C4FA8">
        <w:rPr>
          <w:rFonts w:asciiTheme="majorHAnsi" w:hAnsiTheme="majorHAnsi" w:cs="Calibri"/>
          <w:sz w:val="24"/>
          <w:szCs w:val="24"/>
        </w:rPr>
        <w:t xml:space="preserve"> о доставке пенсии в территориальный орган Пенсионного фонда Российской Федерации, который организует доставку пенсии в соответствии с законодательством Российской Федерации. </w:t>
      </w:r>
    </w:p>
    <w:p w:rsidR="004C7828" w:rsidRPr="009C4FA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C4FA8">
        <w:rPr>
          <w:rFonts w:asciiTheme="majorHAnsi" w:hAnsiTheme="majorHAnsi" w:cs="Calibri"/>
          <w:sz w:val="24"/>
          <w:szCs w:val="24"/>
        </w:rPr>
        <w:t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</w:t>
      </w:r>
      <w:r w:rsidR="00E14518">
        <w:rPr>
          <w:rFonts w:asciiTheme="majorHAnsi" w:hAnsiTheme="majorHAnsi" w:cs="Calibri"/>
          <w:sz w:val="24"/>
          <w:szCs w:val="24"/>
        </w:rPr>
        <w:t xml:space="preserve"> (перечень организаций, с которыми заключен договор, можно посмотреть здесь </w:t>
      </w:r>
      <w:r w:rsidR="00E14518" w:rsidRPr="00E14518">
        <w:rPr>
          <w:rFonts w:asciiTheme="majorHAnsi" w:hAnsiTheme="majorHAnsi" w:cs="Calibri"/>
          <w:sz w:val="24"/>
          <w:szCs w:val="24"/>
        </w:rPr>
        <w:t>http://www.pfrf.ru/branches/komi/info~grazhdanam/3483/</w:t>
      </w:r>
      <w:bookmarkStart w:id="1" w:name="_GoBack"/>
      <w:bookmarkEnd w:id="1"/>
      <w:r w:rsidR="00E14518">
        <w:rPr>
          <w:rFonts w:asciiTheme="majorHAnsi" w:hAnsiTheme="majorHAnsi" w:cs="Calibri"/>
          <w:sz w:val="24"/>
          <w:szCs w:val="24"/>
        </w:rPr>
        <w:t>)</w:t>
      </w:r>
      <w:r w:rsidRPr="009C4FA8">
        <w:rPr>
          <w:rFonts w:asciiTheme="majorHAnsi" w:hAnsiTheme="majorHAnsi" w:cs="Calibri"/>
          <w:sz w:val="24"/>
          <w:szCs w:val="24"/>
        </w:rPr>
        <w:t>,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организацией, осуществляющей доставку</w:t>
      </w:r>
      <w:proofErr w:type="gramEnd"/>
      <w:r w:rsidRPr="009C4FA8">
        <w:rPr>
          <w:rFonts w:asciiTheme="majorHAnsi" w:hAnsiTheme="majorHAnsi" w:cs="Calibri"/>
          <w:sz w:val="24"/>
          <w:szCs w:val="24"/>
        </w:rPr>
        <w:t>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4C7828" w:rsidRPr="009C4FA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/>
          <w:sz w:val="24"/>
          <w:szCs w:val="24"/>
        </w:rPr>
      </w:pPr>
      <w:r w:rsidRPr="009C4FA8">
        <w:rPr>
          <w:rFonts w:asciiTheme="majorHAnsi" w:hAnsiTheme="majorHAnsi" w:cs="Calibri"/>
          <w:sz w:val="24"/>
          <w:szCs w:val="24"/>
        </w:rPr>
        <w:t>При отказе организации, осуществляющей доставку, выбранной пенсионером,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Российской Федерации заключен договор.</w:t>
      </w:r>
    </w:p>
    <w:p w:rsidR="004C7828" w:rsidRPr="009C4FA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/>
          <w:sz w:val="24"/>
          <w:szCs w:val="24"/>
        </w:rPr>
      </w:pPr>
      <w:r w:rsidRPr="009C4FA8">
        <w:rPr>
          <w:rFonts w:asciiTheme="majorHAnsi" w:hAnsiTheme="majorHAnsi" w:cs="Calibri"/>
          <w:sz w:val="24"/>
          <w:szCs w:val="24"/>
        </w:rPr>
        <w:t xml:space="preserve">В случае ликвидации организации, осуществляющей доставку, а также отзыва у кредитной организации лицензии на осуществление банковских операций территориальный орган Пенсионного фонда Российской Федерации уведомляет пенсионера о необходимости представления нового </w:t>
      </w:r>
      <w:hyperlink r:id="rId6" w:history="1">
        <w:r w:rsidRPr="009C4FA8">
          <w:rPr>
            <w:rFonts w:asciiTheme="majorHAnsi" w:hAnsiTheme="majorHAnsi" w:cs="Calibri"/>
            <w:sz w:val="24"/>
            <w:szCs w:val="24"/>
          </w:rPr>
          <w:t>заявления</w:t>
        </w:r>
      </w:hyperlink>
      <w:r w:rsidRPr="009C4FA8">
        <w:rPr>
          <w:rFonts w:asciiTheme="majorHAnsi" w:hAnsiTheme="majorHAnsi" w:cs="Calibri"/>
          <w:sz w:val="24"/>
          <w:szCs w:val="24"/>
        </w:rPr>
        <w:t xml:space="preserve"> о доставке пенсии.</w:t>
      </w:r>
    </w:p>
    <w:p w:rsidR="004C7828" w:rsidRPr="009C4FA8" w:rsidRDefault="004C7828" w:rsidP="009C4FA8">
      <w:pPr>
        <w:spacing w:after="1" w:line="220" w:lineRule="atLeast"/>
        <w:jc w:val="center"/>
        <w:outlineLvl w:val="1"/>
        <w:rPr>
          <w:rFonts w:asciiTheme="majorHAnsi" w:hAnsiTheme="majorHAnsi" w:cs="Calibri"/>
          <w:b/>
          <w:sz w:val="24"/>
          <w:szCs w:val="24"/>
        </w:rPr>
      </w:pPr>
    </w:p>
    <w:p w:rsidR="004C7828" w:rsidRDefault="004C7828" w:rsidP="004C7828">
      <w:pPr>
        <w:spacing w:after="1" w:line="220" w:lineRule="atLeast"/>
        <w:jc w:val="center"/>
        <w:outlineLvl w:val="1"/>
        <w:rPr>
          <w:rFonts w:asciiTheme="majorHAnsi" w:hAnsiTheme="majorHAnsi" w:cs="Calibri"/>
          <w:b/>
          <w:sz w:val="20"/>
          <w:szCs w:val="20"/>
        </w:rPr>
      </w:pPr>
    </w:p>
    <w:sectPr w:rsidR="004C7828" w:rsidSect="006B4A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8"/>
    <w:rsid w:val="004C7828"/>
    <w:rsid w:val="005916DA"/>
    <w:rsid w:val="006B4A11"/>
    <w:rsid w:val="009C4FA8"/>
    <w:rsid w:val="00E14518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CFB3AF2554BB0C1A93980E19BC6FD0DD5FFB18FEBBCD80F345B0B57778A5F3B2497FF7A3B5BEwAq2G" TargetMode="External"/><Relationship Id="rId5" Type="http://schemas.openxmlformats.org/officeDocument/2006/relationships/hyperlink" Target="consultantplus://offline/ref=519DCFB3AF2554BB0C1A93980E19BC6FD0DD5FFB18FEBBCD80F345B0B57778A5F3B2497FF7A3B5BEwA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Пыстина Галина Викторовна</dc:creator>
  <cp:lastModifiedBy>Ситкарева Екатерина Федоровна</cp:lastModifiedBy>
  <cp:revision>3</cp:revision>
  <dcterms:created xsi:type="dcterms:W3CDTF">2019-12-16T06:11:00Z</dcterms:created>
  <dcterms:modified xsi:type="dcterms:W3CDTF">2019-12-16T06:12:00Z</dcterms:modified>
</cp:coreProperties>
</file>